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009D7F1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C368C5">
        <w:rPr>
          <w:rFonts w:asciiTheme="minorHAnsi" w:hAnsiTheme="minorHAnsi" w:cstheme="minorHAnsi"/>
          <w:lang w:eastAsia="hr-HR"/>
        </w:rPr>
        <w:t>3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44F62DAD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C368C5">
        <w:rPr>
          <w:rFonts w:asciiTheme="minorHAnsi" w:hAnsiTheme="minorHAnsi" w:cstheme="minorHAnsi"/>
          <w:bCs/>
          <w:lang w:eastAsia="hr-HR"/>
        </w:rPr>
        <w:t>povijesti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B94240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C368C5">
        <w:rPr>
          <w:rFonts w:asciiTheme="minorHAnsi" w:hAnsiTheme="minorHAnsi" w:cstheme="minorHAnsi"/>
          <w:bCs/>
          <w:lang w:eastAsia="hr-HR"/>
        </w:rPr>
        <w:t>34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C368C5">
        <w:rPr>
          <w:rFonts w:asciiTheme="minorHAnsi" w:hAnsiTheme="minorHAnsi" w:cstheme="minorHAnsi"/>
          <w:bCs/>
          <w:lang w:eastAsia="hr-HR"/>
        </w:rPr>
        <w:t>a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C368C5">
        <w:rPr>
          <w:rFonts w:asciiTheme="minorHAnsi" w:hAnsiTheme="minorHAnsi" w:cstheme="minorHAnsi"/>
          <w:bCs/>
          <w:lang w:eastAsia="hr-HR"/>
        </w:rPr>
        <w:t>bolovanja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5E644A64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C368C5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C368C5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C368C5">
        <w:rPr>
          <w:rFonts w:asciiTheme="minorHAnsi" w:hAnsiTheme="minorHAnsi" w:cstheme="minorHAnsi"/>
          <w:bCs/>
          <w:lang w:eastAsia="hr-HR"/>
        </w:rPr>
        <w:t xml:space="preserve"> 1, 21222 Marina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C368C5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7F0DCB4B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C368C5">
        <w:t>povijesti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742CA"/>
    <w:rsid w:val="00A747C9"/>
    <w:rsid w:val="00AB39A2"/>
    <w:rsid w:val="00AD188D"/>
    <w:rsid w:val="00B94240"/>
    <w:rsid w:val="00C02B87"/>
    <w:rsid w:val="00C368C5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2020-10-30T12:43:00Z</dcterms:created>
  <dcterms:modified xsi:type="dcterms:W3CDTF">2020-10-30T12:43:00Z</dcterms:modified>
</cp:coreProperties>
</file>